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71" w:rsidRPr="00EB4B71" w:rsidRDefault="00EB4B71" w:rsidP="00EB4B7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B4B71">
        <w:rPr>
          <w:rFonts w:ascii="Times New Roman" w:hAnsi="Times New Roman"/>
          <w:b/>
          <w:sz w:val="28"/>
          <w:szCs w:val="28"/>
        </w:rPr>
        <w:t>СОВЕТ ДЕПУТАТОВ ДУБРОВСКОГО СЕЛЬСКОГО ПОСЕЛЕНИЯ</w:t>
      </w:r>
    </w:p>
    <w:p w:rsidR="00EB4B71" w:rsidRPr="00EB4B71" w:rsidRDefault="00EB4B71" w:rsidP="00EB4B7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B4B71">
        <w:rPr>
          <w:rFonts w:ascii="Times New Roman" w:hAnsi="Times New Roman"/>
          <w:b/>
          <w:sz w:val="28"/>
          <w:szCs w:val="28"/>
        </w:rPr>
        <w:t>КРАСНОАРМЕЙСКОГО  МУНИЦИПАЛЬНОГО  РАЙОНА</w:t>
      </w:r>
    </w:p>
    <w:p w:rsidR="00EB4B71" w:rsidRPr="00EB4B71" w:rsidRDefault="00EB4B71" w:rsidP="00EB4B7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B4B71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EB4B71" w:rsidRPr="00EB4B71" w:rsidRDefault="00EB4B71" w:rsidP="00EB4B7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EB4B71" w:rsidRPr="00EB4B71" w:rsidRDefault="00EB4B71" w:rsidP="00EB4B7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B4B71">
        <w:rPr>
          <w:rFonts w:ascii="Times New Roman" w:hAnsi="Times New Roman"/>
          <w:b/>
          <w:sz w:val="28"/>
          <w:szCs w:val="28"/>
        </w:rPr>
        <w:t>РЕШЕНИЕ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5954"/>
        <w:gridCol w:w="3508"/>
      </w:tblGrid>
      <w:tr w:rsidR="00EB4B71" w:rsidRPr="00EB4B71" w:rsidTr="00EB4B71">
        <w:trPr>
          <w:trHeight w:val="115"/>
        </w:trPr>
        <w:tc>
          <w:tcPr>
            <w:tcW w:w="5954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B4B71" w:rsidRPr="00EB4B71" w:rsidRDefault="00EB4B71" w:rsidP="00EB4B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EB4B71" w:rsidRPr="00EB4B71" w:rsidRDefault="00EB4B71" w:rsidP="00EB4B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4B7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77950">
              <w:rPr>
                <w:rFonts w:ascii="Times New Roman" w:hAnsi="Times New Roman"/>
                <w:sz w:val="28"/>
                <w:szCs w:val="28"/>
              </w:rPr>
              <w:t>25.02.2025</w:t>
            </w:r>
            <w:r w:rsidRPr="00EB4B71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277950">
              <w:rPr>
                <w:rFonts w:ascii="Times New Roman" w:hAnsi="Times New Roman"/>
                <w:sz w:val="28"/>
                <w:szCs w:val="28"/>
              </w:rPr>
              <w:t>05</w:t>
            </w:r>
          </w:p>
          <w:p w:rsidR="00EB4B71" w:rsidRDefault="00EB4B71" w:rsidP="00EB4B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4B71">
              <w:rPr>
                <w:rFonts w:ascii="Times New Roman" w:hAnsi="Times New Roman"/>
                <w:sz w:val="28"/>
                <w:szCs w:val="28"/>
              </w:rPr>
              <w:t>п. Дубровка</w:t>
            </w:r>
          </w:p>
          <w:p w:rsidR="00EB4B71" w:rsidRDefault="00EB4B71" w:rsidP="00EB4B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277950" w:rsidRPr="00277950" w:rsidRDefault="00277950" w:rsidP="002779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77950">
              <w:rPr>
                <w:rFonts w:ascii="Times New Roman" w:hAnsi="Times New Roman"/>
                <w:sz w:val="28"/>
                <w:szCs w:val="28"/>
              </w:rPr>
              <w:t>О выражении согласия населения</w:t>
            </w:r>
          </w:p>
          <w:p w:rsidR="00277950" w:rsidRPr="00277950" w:rsidRDefault="00277950" w:rsidP="002779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77950">
              <w:rPr>
                <w:rFonts w:ascii="Times New Roman" w:hAnsi="Times New Roman"/>
                <w:sz w:val="28"/>
                <w:szCs w:val="28"/>
              </w:rPr>
              <w:t xml:space="preserve">Дубровского сельского поселения </w:t>
            </w:r>
          </w:p>
          <w:p w:rsidR="00277950" w:rsidRPr="00277950" w:rsidRDefault="00277950" w:rsidP="002779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77950">
              <w:rPr>
                <w:rFonts w:ascii="Times New Roman" w:hAnsi="Times New Roman"/>
                <w:sz w:val="28"/>
                <w:szCs w:val="28"/>
              </w:rPr>
              <w:t xml:space="preserve">Красноармейского муниципального района </w:t>
            </w:r>
          </w:p>
          <w:p w:rsidR="00277950" w:rsidRPr="00277950" w:rsidRDefault="00277950" w:rsidP="002779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77950">
              <w:rPr>
                <w:rFonts w:ascii="Times New Roman" w:hAnsi="Times New Roman"/>
                <w:sz w:val="28"/>
                <w:szCs w:val="28"/>
              </w:rPr>
              <w:t xml:space="preserve">Челябинской области </w:t>
            </w:r>
          </w:p>
          <w:p w:rsidR="00277950" w:rsidRPr="00277950" w:rsidRDefault="00277950" w:rsidP="002779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77950">
              <w:rPr>
                <w:rFonts w:ascii="Times New Roman" w:hAnsi="Times New Roman"/>
                <w:sz w:val="28"/>
                <w:szCs w:val="28"/>
              </w:rPr>
              <w:t xml:space="preserve">на изменение границ </w:t>
            </w:r>
          </w:p>
          <w:p w:rsidR="00277950" w:rsidRPr="00277950" w:rsidRDefault="00277950" w:rsidP="002779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77950">
              <w:rPr>
                <w:rFonts w:ascii="Times New Roman" w:hAnsi="Times New Roman"/>
                <w:sz w:val="28"/>
                <w:szCs w:val="28"/>
              </w:rPr>
              <w:t xml:space="preserve">Дубровского сельского поселения </w:t>
            </w:r>
          </w:p>
          <w:p w:rsidR="00277950" w:rsidRPr="00277950" w:rsidRDefault="00277950" w:rsidP="002779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77950">
              <w:rPr>
                <w:rFonts w:ascii="Times New Roman" w:hAnsi="Times New Roman"/>
                <w:sz w:val="28"/>
                <w:szCs w:val="28"/>
              </w:rPr>
              <w:t xml:space="preserve">Красноармейского муниципального района </w:t>
            </w:r>
          </w:p>
          <w:p w:rsidR="00EB4B71" w:rsidRPr="00EB4B71" w:rsidRDefault="00277950" w:rsidP="002779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77950">
              <w:rPr>
                <w:rFonts w:ascii="Times New Roman" w:hAnsi="Times New Roman"/>
                <w:sz w:val="28"/>
                <w:szCs w:val="28"/>
              </w:rPr>
              <w:t xml:space="preserve">Челябинской области </w:t>
            </w:r>
          </w:p>
        </w:tc>
        <w:tc>
          <w:tcPr>
            <w:tcW w:w="3508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B4B71" w:rsidRPr="00EB4B71" w:rsidRDefault="00EB4B71" w:rsidP="00EB4B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EB4B71" w:rsidRPr="00EB4B71" w:rsidRDefault="00EB4B71" w:rsidP="00EB4B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4B71" w:rsidRDefault="00EB4B71"/>
    <w:p w:rsidR="00EB4B71" w:rsidRDefault="00EB4B71"/>
    <w:p w:rsidR="00277950" w:rsidRPr="00277950" w:rsidRDefault="00277950" w:rsidP="0027795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7950">
        <w:rPr>
          <w:rFonts w:ascii="Times New Roman" w:hAnsi="Times New Roman"/>
          <w:sz w:val="28"/>
          <w:szCs w:val="28"/>
        </w:rPr>
        <w:t xml:space="preserve">В соответствии со ст. 12 Федерального закона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Уставом Дубровского сельского поселения Красноармейского муниципального района  Челябинской области, принимая во внимание представленное председателем Собрания депутатов </w:t>
      </w:r>
      <w:proofErr w:type="spellStart"/>
      <w:r w:rsidRPr="00277950">
        <w:rPr>
          <w:rFonts w:ascii="Times New Roman" w:hAnsi="Times New Roman"/>
          <w:sz w:val="28"/>
          <w:szCs w:val="28"/>
        </w:rPr>
        <w:t>Кунашакского</w:t>
      </w:r>
      <w:proofErr w:type="spellEnd"/>
      <w:r w:rsidRPr="00277950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 Гусевой Натальей Викторовной землеустроительное дело по описанию</w:t>
      </w:r>
      <w:proofErr w:type="gramEnd"/>
      <w:r w:rsidRPr="00277950">
        <w:rPr>
          <w:rFonts w:ascii="Times New Roman" w:hAnsi="Times New Roman"/>
          <w:sz w:val="28"/>
          <w:szCs w:val="28"/>
        </w:rPr>
        <w:t xml:space="preserve"> местоположения границ объекта землеустройства «Граница </w:t>
      </w:r>
      <w:proofErr w:type="spellStart"/>
      <w:r w:rsidRPr="00277950">
        <w:rPr>
          <w:rFonts w:ascii="Times New Roman" w:hAnsi="Times New Roman"/>
          <w:sz w:val="28"/>
          <w:szCs w:val="28"/>
        </w:rPr>
        <w:t>Кунашакского</w:t>
      </w:r>
      <w:proofErr w:type="spellEnd"/>
      <w:r w:rsidRPr="00277950">
        <w:rPr>
          <w:rFonts w:ascii="Times New Roman" w:hAnsi="Times New Roman"/>
          <w:sz w:val="28"/>
          <w:szCs w:val="28"/>
        </w:rPr>
        <w:t xml:space="preserve"> муниципального округа Челяб</w:t>
      </w:r>
      <w:r w:rsidR="009739A1">
        <w:rPr>
          <w:rFonts w:ascii="Times New Roman" w:hAnsi="Times New Roman"/>
          <w:sz w:val="28"/>
          <w:szCs w:val="28"/>
        </w:rPr>
        <w:t>инской области», подготовленного</w:t>
      </w:r>
      <w:r w:rsidRPr="00277950">
        <w:rPr>
          <w:rFonts w:ascii="Times New Roman" w:hAnsi="Times New Roman"/>
          <w:sz w:val="28"/>
          <w:szCs w:val="28"/>
        </w:rPr>
        <w:t xml:space="preserve"> в рамках муниципального контракта от 30 октября 2024 г. № 136, утвержденного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277950">
        <w:rPr>
          <w:rFonts w:ascii="Times New Roman" w:hAnsi="Times New Roman"/>
          <w:sz w:val="28"/>
          <w:szCs w:val="28"/>
        </w:rPr>
        <w:t xml:space="preserve">10 февраля 2025 г. главой  </w:t>
      </w:r>
      <w:proofErr w:type="spellStart"/>
      <w:r w:rsidRPr="00277950">
        <w:rPr>
          <w:rFonts w:ascii="Times New Roman" w:hAnsi="Times New Roman"/>
          <w:sz w:val="28"/>
          <w:szCs w:val="28"/>
        </w:rPr>
        <w:t>Кунашакского</w:t>
      </w:r>
      <w:proofErr w:type="spellEnd"/>
      <w:r w:rsidRPr="00277950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277950">
        <w:rPr>
          <w:rFonts w:ascii="Times New Roman" w:hAnsi="Times New Roman"/>
          <w:sz w:val="28"/>
          <w:szCs w:val="28"/>
        </w:rPr>
        <w:t>Вакиловым</w:t>
      </w:r>
      <w:proofErr w:type="spellEnd"/>
      <w:r w:rsidRPr="00277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7950">
        <w:rPr>
          <w:rFonts w:ascii="Times New Roman" w:hAnsi="Times New Roman"/>
          <w:sz w:val="28"/>
          <w:szCs w:val="28"/>
        </w:rPr>
        <w:t>Рамилем</w:t>
      </w:r>
      <w:proofErr w:type="spellEnd"/>
      <w:r w:rsidRPr="002779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7950">
        <w:rPr>
          <w:rFonts w:ascii="Times New Roman" w:hAnsi="Times New Roman"/>
          <w:sz w:val="28"/>
          <w:szCs w:val="28"/>
        </w:rPr>
        <w:t>Гаибназаровичем</w:t>
      </w:r>
      <w:proofErr w:type="spellEnd"/>
    </w:p>
    <w:p w:rsidR="00277950" w:rsidRPr="00277950" w:rsidRDefault="00277950" w:rsidP="0027795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77950">
        <w:rPr>
          <w:rFonts w:ascii="Times New Roman" w:hAnsi="Times New Roman"/>
          <w:sz w:val="28"/>
          <w:szCs w:val="28"/>
        </w:rPr>
        <w:tab/>
        <w:t xml:space="preserve">Совет </w:t>
      </w:r>
      <w:proofErr w:type="gramStart"/>
      <w:r w:rsidRPr="00277950">
        <w:rPr>
          <w:rFonts w:ascii="Times New Roman" w:hAnsi="Times New Roman"/>
          <w:sz w:val="28"/>
          <w:szCs w:val="28"/>
        </w:rPr>
        <w:t xml:space="preserve">депутатов Дубровского сельского поселения Красноармейского муниципального района Челябинской области </w:t>
      </w:r>
      <w:r>
        <w:rPr>
          <w:rFonts w:ascii="Times New Roman" w:hAnsi="Times New Roman"/>
          <w:sz w:val="28"/>
          <w:szCs w:val="28"/>
        </w:rPr>
        <w:t>шестого</w:t>
      </w:r>
      <w:r w:rsidRPr="00277950">
        <w:rPr>
          <w:rFonts w:ascii="Times New Roman" w:hAnsi="Times New Roman"/>
          <w:sz w:val="28"/>
          <w:szCs w:val="28"/>
        </w:rPr>
        <w:t xml:space="preserve"> созыва</w:t>
      </w:r>
      <w:proofErr w:type="gramEnd"/>
    </w:p>
    <w:p w:rsidR="00F625BF" w:rsidRDefault="00F625BF" w:rsidP="00F625BF">
      <w:pPr>
        <w:ind w:firstLine="709"/>
        <w:jc w:val="center"/>
        <w:rPr>
          <w:rFonts w:ascii="Times New Roman" w:hAnsi="Times New Roman"/>
          <w:bCs/>
          <w:sz w:val="28"/>
        </w:rPr>
      </w:pPr>
    </w:p>
    <w:p w:rsidR="00707A45" w:rsidRDefault="00707A45" w:rsidP="00D97DA4">
      <w:pPr>
        <w:rPr>
          <w:rFonts w:ascii="Times New Roman" w:hAnsi="Times New Roman"/>
          <w:bCs/>
          <w:sz w:val="28"/>
        </w:rPr>
      </w:pPr>
      <w:r w:rsidRPr="00C8448A">
        <w:rPr>
          <w:rFonts w:ascii="Times New Roman" w:hAnsi="Times New Roman"/>
          <w:bCs/>
          <w:sz w:val="28"/>
        </w:rPr>
        <w:t>РЕШАЕТ:</w:t>
      </w:r>
    </w:p>
    <w:p w:rsidR="00D97DA4" w:rsidRPr="00C8448A" w:rsidRDefault="00D97DA4" w:rsidP="00D97DA4">
      <w:pPr>
        <w:rPr>
          <w:rFonts w:ascii="Times New Roman" w:hAnsi="Times New Roman"/>
          <w:bCs/>
          <w:sz w:val="28"/>
        </w:rPr>
      </w:pPr>
    </w:p>
    <w:p w:rsidR="00277950" w:rsidRPr="00277950" w:rsidRDefault="00512E8D" w:rsidP="0027795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27795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277950" w:rsidRPr="00277950">
        <w:rPr>
          <w:rFonts w:ascii="Times New Roman" w:hAnsi="Times New Roman"/>
          <w:sz w:val="28"/>
          <w:szCs w:val="28"/>
        </w:rPr>
        <w:t xml:space="preserve">Выразить согласие населения Дубровского сельского поселения Красноармейского  муниципального района  Челябинской области на изменение границы Дубровского сельского поселения Красноармейского муниципального района  Челябинской области, смежной с преобразуемым </w:t>
      </w:r>
      <w:proofErr w:type="spellStart"/>
      <w:r w:rsidR="00277950" w:rsidRPr="00277950">
        <w:rPr>
          <w:rFonts w:ascii="Times New Roman" w:hAnsi="Times New Roman"/>
          <w:sz w:val="28"/>
          <w:szCs w:val="28"/>
        </w:rPr>
        <w:t>Кунашакским</w:t>
      </w:r>
      <w:proofErr w:type="spellEnd"/>
      <w:r w:rsidR="00277950" w:rsidRPr="00277950">
        <w:rPr>
          <w:rFonts w:ascii="Times New Roman" w:hAnsi="Times New Roman"/>
          <w:sz w:val="28"/>
          <w:szCs w:val="28"/>
        </w:rPr>
        <w:t xml:space="preserve"> муниципальным районом Челябинской области, в соответствии с землеустроительным делом по описанию местоположения границ объекта землеустройства «Граница Красноармейского муниципального округа Челябинской области», подготовленного в рамках муниципальных контрактов от 06 ноября 2024 г. № 24-7441-Д/0029, от</w:t>
      </w:r>
      <w:proofErr w:type="gramEnd"/>
      <w:r w:rsidR="00277950" w:rsidRPr="00277950">
        <w:rPr>
          <w:rFonts w:ascii="Times New Roman" w:hAnsi="Times New Roman"/>
          <w:sz w:val="28"/>
          <w:szCs w:val="28"/>
        </w:rPr>
        <w:t xml:space="preserve"> 13 января 2025 г. № 25-7441-Д/0002/9, утвержденного 27 января 2025 г. председателем Комитета по управлению </w:t>
      </w:r>
      <w:r w:rsidR="00277950" w:rsidRPr="00277950">
        <w:rPr>
          <w:rFonts w:ascii="Times New Roman" w:hAnsi="Times New Roman"/>
          <w:sz w:val="28"/>
          <w:szCs w:val="28"/>
        </w:rPr>
        <w:lastRenderedPageBreak/>
        <w:t xml:space="preserve">имуществом и земельным отношениям администрации Красноармейского муниципального района Челябинской области </w:t>
      </w:r>
      <w:proofErr w:type="spellStart"/>
      <w:r w:rsidR="00277950" w:rsidRPr="00277950">
        <w:rPr>
          <w:rFonts w:ascii="Times New Roman" w:hAnsi="Times New Roman"/>
          <w:sz w:val="28"/>
          <w:szCs w:val="28"/>
        </w:rPr>
        <w:t>Швебель</w:t>
      </w:r>
      <w:proofErr w:type="spellEnd"/>
      <w:r w:rsidR="00277950" w:rsidRPr="00277950">
        <w:rPr>
          <w:rFonts w:ascii="Times New Roman" w:hAnsi="Times New Roman"/>
          <w:sz w:val="28"/>
          <w:szCs w:val="28"/>
        </w:rPr>
        <w:t xml:space="preserve"> Натальей Сергеевной и согласованного главой Красноармейского муниципального района Челябинской области Сергеевым Сергеем Юрьевичем.</w:t>
      </w:r>
      <w:bookmarkStart w:id="0" w:name="_GoBack"/>
      <w:bookmarkEnd w:id="0"/>
      <w:r w:rsidR="00277950" w:rsidRPr="00277950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277950" w:rsidRPr="00277950" w:rsidRDefault="00277950" w:rsidP="0027795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77950">
        <w:rPr>
          <w:rFonts w:ascii="Times New Roman" w:hAnsi="Times New Roman"/>
          <w:sz w:val="28"/>
          <w:szCs w:val="28"/>
        </w:rPr>
        <w:t>Настоящее решение направить в адрес:</w:t>
      </w:r>
    </w:p>
    <w:p w:rsidR="00277950" w:rsidRPr="00277950" w:rsidRDefault="00277950" w:rsidP="0027795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277950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Pr="00277950">
        <w:rPr>
          <w:rFonts w:ascii="Times New Roman" w:hAnsi="Times New Roman"/>
          <w:sz w:val="28"/>
          <w:szCs w:val="28"/>
        </w:rPr>
        <w:t>Кунашакского</w:t>
      </w:r>
      <w:proofErr w:type="spellEnd"/>
      <w:r w:rsidRPr="00277950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области;  </w:t>
      </w:r>
    </w:p>
    <w:p w:rsidR="00277950" w:rsidRPr="00277950" w:rsidRDefault="00277950" w:rsidP="0027795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277950">
        <w:rPr>
          <w:rFonts w:ascii="Times New Roman" w:hAnsi="Times New Roman"/>
          <w:sz w:val="28"/>
          <w:szCs w:val="28"/>
        </w:rPr>
        <w:t>Собрания депутатов Красноармейского муниципального района Челябинской области.</w:t>
      </w:r>
    </w:p>
    <w:p w:rsidR="00277950" w:rsidRPr="00277950" w:rsidRDefault="00277950" w:rsidP="0027795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77950">
        <w:rPr>
          <w:rFonts w:ascii="Times New Roman" w:hAnsi="Times New Roman"/>
          <w:sz w:val="28"/>
          <w:szCs w:val="28"/>
        </w:rPr>
        <w:tab/>
        <w:t xml:space="preserve">3. Опубликовать настоящее решение </w:t>
      </w:r>
      <w:r w:rsidRPr="00C8448A">
        <w:rPr>
          <w:rFonts w:ascii="Times New Roman" w:hAnsi="Times New Roman"/>
          <w:sz w:val="28"/>
        </w:rPr>
        <w:t xml:space="preserve">на официальном сайте </w:t>
      </w:r>
      <w:r w:rsidRPr="003101CB">
        <w:rPr>
          <w:rFonts w:ascii="Times New Roman" w:hAnsi="Times New Roman"/>
          <w:sz w:val="28"/>
          <w:szCs w:val="28"/>
        </w:rPr>
        <w:t>газеты «Маяк»</w:t>
      </w:r>
      <w:r>
        <w:t xml:space="preserve"> </w:t>
      </w:r>
      <w:r w:rsidRPr="00277950">
        <w:rPr>
          <w:rFonts w:ascii="Times New Roman" w:hAnsi="Times New Roman"/>
          <w:sz w:val="28"/>
          <w:szCs w:val="28"/>
        </w:rPr>
        <w:t>и разместить на официальном сайте Дубровского сельского поселения Красноармейского муниципального района Челябинской области.</w:t>
      </w:r>
    </w:p>
    <w:p w:rsidR="00277950" w:rsidRPr="00277950" w:rsidRDefault="00277950" w:rsidP="0027795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77950">
        <w:rPr>
          <w:rFonts w:ascii="Times New Roman" w:hAnsi="Times New Roman"/>
          <w:sz w:val="28"/>
          <w:szCs w:val="28"/>
        </w:rPr>
        <w:tab/>
        <w:t>4. Настоящее решение вступает в силу с момента его официального опубликования.</w:t>
      </w:r>
    </w:p>
    <w:p w:rsidR="00707A45" w:rsidRDefault="00707A45" w:rsidP="00707A45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707A45" w:rsidRDefault="00707A45" w:rsidP="00707A45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C045BF" w:rsidRDefault="00C045BF" w:rsidP="00707A45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C045BF" w:rsidRDefault="00707A45" w:rsidP="00512E8D">
      <w:pPr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Председатель </w:t>
      </w:r>
      <w:r w:rsidR="005A66AE" w:rsidRPr="00C8448A">
        <w:rPr>
          <w:rFonts w:ascii="Times New Roman" w:hAnsi="Times New Roman"/>
          <w:sz w:val="28"/>
        </w:rPr>
        <w:t>Совета депутатов</w:t>
      </w:r>
    </w:p>
    <w:p w:rsidR="00872891" w:rsidRPr="00C045BF" w:rsidRDefault="00D97DA4" w:rsidP="00512E8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Дубровского</w:t>
      </w:r>
      <w:r w:rsidR="00C045BF">
        <w:rPr>
          <w:rFonts w:ascii="Times New Roman" w:hAnsi="Times New Roman"/>
          <w:sz w:val="28"/>
        </w:rPr>
        <w:t xml:space="preserve"> </w:t>
      </w:r>
      <w:r w:rsidR="007C64ED" w:rsidRPr="00C8448A">
        <w:rPr>
          <w:rFonts w:ascii="Times New Roman" w:hAnsi="Times New Roman"/>
          <w:sz w:val="28"/>
        </w:rPr>
        <w:t>сельского поселения</w:t>
      </w:r>
      <w:r w:rsidR="00C045BF">
        <w:rPr>
          <w:rFonts w:ascii="Times New Roman" w:hAnsi="Times New Roman"/>
          <w:sz w:val="28"/>
        </w:rPr>
        <w:t xml:space="preserve">                                         </w:t>
      </w:r>
      <w:r>
        <w:rPr>
          <w:rFonts w:ascii="Times New Roman" w:hAnsi="Times New Roman"/>
          <w:sz w:val="28"/>
        </w:rPr>
        <w:t>С.О. Воронина</w:t>
      </w: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D97DA4" w:rsidRDefault="00D97DA4" w:rsidP="00C8448A">
      <w:pPr>
        <w:ind w:firstLine="709"/>
        <w:jc w:val="right"/>
        <w:rPr>
          <w:rFonts w:ascii="Times New Roman" w:hAnsi="Times New Roman"/>
          <w:sz w:val="28"/>
        </w:rPr>
      </w:pPr>
    </w:p>
    <w:p w:rsidR="00D97DA4" w:rsidRDefault="00D97DA4" w:rsidP="00C8448A">
      <w:pPr>
        <w:ind w:firstLine="709"/>
        <w:jc w:val="right"/>
        <w:rPr>
          <w:rFonts w:ascii="Times New Roman" w:hAnsi="Times New Roman"/>
          <w:sz w:val="28"/>
        </w:rPr>
      </w:pPr>
    </w:p>
    <w:p w:rsidR="00D97DA4" w:rsidRDefault="00D97DA4" w:rsidP="00C8448A">
      <w:pPr>
        <w:ind w:firstLine="709"/>
        <w:jc w:val="right"/>
        <w:rPr>
          <w:rFonts w:ascii="Times New Roman" w:hAnsi="Times New Roman"/>
          <w:sz w:val="28"/>
        </w:rPr>
      </w:pPr>
    </w:p>
    <w:p w:rsidR="00D97DA4" w:rsidRDefault="00D97DA4" w:rsidP="00C8448A">
      <w:pPr>
        <w:ind w:firstLine="709"/>
        <w:jc w:val="right"/>
        <w:rPr>
          <w:rFonts w:ascii="Times New Roman" w:hAnsi="Times New Roman"/>
          <w:sz w:val="28"/>
        </w:rPr>
      </w:pPr>
    </w:p>
    <w:p w:rsidR="00D97DA4" w:rsidRDefault="00D97DA4" w:rsidP="00C8448A">
      <w:pPr>
        <w:ind w:firstLine="709"/>
        <w:jc w:val="right"/>
        <w:rPr>
          <w:rFonts w:ascii="Times New Roman" w:hAnsi="Times New Roman"/>
          <w:sz w:val="28"/>
        </w:rPr>
      </w:pPr>
    </w:p>
    <w:p w:rsidR="00D97DA4" w:rsidRDefault="00D97DA4" w:rsidP="00C8448A">
      <w:pPr>
        <w:ind w:firstLine="709"/>
        <w:jc w:val="right"/>
        <w:rPr>
          <w:rFonts w:ascii="Times New Roman" w:hAnsi="Times New Roman"/>
          <w:sz w:val="28"/>
        </w:rPr>
      </w:pPr>
    </w:p>
    <w:p w:rsidR="00D97DA4" w:rsidRDefault="00D97DA4" w:rsidP="00C8448A">
      <w:pPr>
        <w:ind w:firstLine="709"/>
        <w:jc w:val="right"/>
        <w:rPr>
          <w:rFonts w:ascii="Times New Roman" w:hAnsi="Times New Roman"/>
          <w:sz w:val="28"/>
        </w:rPr>
      </w:pPr>
    </w:p>
    <w:p w:rsidR="00D97DA4" w:rsidRDefault="00D97DA4" w:rsidP="00C8448A">
      <w:pPr>
        <w:ind w:firstLine="709"/>
        <w:jc w:val="right"/>
        <w:rPr>
          <w:rFonts w:ascii="Times New Roman" w:hAnsi="Times New Roman"/>
          <w:sz w:val="28"/>
        </w:rPr>
      </w:pPr>
    </w:p>
    <w:p w:rsidR="00D97DA4" w:rsidRDefault="00D97DA4" w:rsidP="00C8448A">
      <w:pPr>
        <w:ind w:firstLine="709"/>
        <w:jc w:val="right"/>
        <w:rPr>
          <w:rFonts w:ascii="Times New Roman" w:hAnsi="Times New Roman"/>
          <w:sz w:val="28"/>
        </w:rPr>
      </w:pPr>
    </w:p>
    <w:p w:rsidR="00D97DA4" w:rsidRDefault="00D97DA4" w:rsidP="00C8448A">
      <w:pPr>
        <w:ind w:firstLine="709"/>
        <w:jc w:val="right"/>
        <w:rPr>
          <w:rFonts w:ascii="Times New Roman" w:hAnsi="Times New Roman"/>
          <w:sz w:val="28"/>
        </w:rPr>
      </w:pPr>
    </w:p>
    <w:p w:rsidR="00D97DA4" w:rsidRDefault="00D97DA4" w:rsidP="00C8448A">
      <w:pPr>
        <w:ind w:firstLine="709"/>
        <w:jc w:val="right"/>
        <w:rPr>
          <w:rFonts w:ascii="Times New Roman" w:hAnsi="Times New Roman"/>
          <w:sz w:val="24"/>
        </w:rPr>
      </w:pPr>
    </w:p>
    <w:sectPr w:rsidR="00D97DA4" w:rsidSect="00EB4B71">
      <w:foot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B2B" w:rsidRDefault="00DE2B2B" w:rsidP="00614E10">
      <w:r>
        <w:separator/>
      </w:r>
    </w:p>
  </w:endnote>
  <w:endnote w:type="continuationSeparator" w:id="0">
    <w:p w:rsidR="00DE2B2B" w:rsidRDefault="00DE2B2B" w:rsidP="00614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374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614E10" w:rsidRPr="000A03B4" w:rsidRDefault="00394950">
        <w:pPr>
          <w:pStyle w:val="a7"/>
          <w:jc w:val="right"/>
          <w:rPr>
            <w:rFonts w:ascii="Times New Roman" w:hAnsi="Times New Roman"/>
            <w:sz w:val="24"/>
          </w:rPr>
        </w:pPr>
        <w:r w:rsidRPr="000A03B4">
          <w:rPr>
            <w:rFonts w:ascii="Times New Roman" w:hAnsi="Times New Roman"/>
            <w:sz w:val="24"/>
          </w:rPr>
          <w:fldChar w:fldCharType="begin"/>
        </w:r>
        <w:r w:rsidR="003F6C0C" w:rsidRPr="000A03B4">
          <w:rPr>
            <w:rFonts w:ascii="Times New Roman" w:hAnsi="Times New Roman"/>
            <w:sz w:val="24"/>
          </w:rPr>
          <w:instrText xml:space="preserve"> PAGE   \* MERGEFORMAT </w:instrText>
        </w:r>
        <w:r w:rsidRPr="000A03B4">
          <w:rPr>
            <w:rFonts w:ascii="Times New Roman" w:hAnsi="Times New Roman"/>
            <w:sz w:val="24"/>
          </w:rPr>
          <w:fldChar w:fldCharType="separate"/>
        </w:r>
        <w:r w:rsidR="009739A1">
          <w:rPr>
            <w:rFonts w:ascii="Times New Roman" w:hAnsi="Times New Roman"/>
            <w:noProof/>
            <w:sz w:val="24"/>
          </w:rPr>
          <w:t>2</w:t>
        </w:r>
        <w:r w:rsidRPr="000A03B4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B2B" w:rsidRDefault="00DE2B2B" w:rsidP="00614E10">
      <w:r>
        <w:separator/>
      </w:r>
    </w:p>
  </w:footnote>
  <w:footnote w:type="continuationSeparator" w:id="0">
    <w:p w:rsidR="00DE2B2B" w:rsidRDefault="00DE2B2B" w:rsidP="00614E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240E3"/>
    <w:multiLevelType w:val="hybridMultilevel"/>
    <w:tmpl w:val="6D20E34C"/>
    <w:lvl w:ilvl="0" w:tplc="EE4A3B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982870"/>
    <w:multiLevelType w:val="hybridMultilevel"/>
    <w:tmpl w:val="02D62E8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7D2EB9"/>
    <w:multiLevelType w:val="hybridMultilevel"/>
    <w:tmpl w:val="0A408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C06"/>
    <w:rsid w:val="00021839"/>
    <w:rsid w:val="000424E1"/>
    <w:rsid w:val="0007621A"/>
    <w:rsid w:val="00091DFE"/>
    <w:rsid w:val="00097B7E"/>
    <w:rsid w:val="000A03B4"/>
    <w:rsid w:val="00111725"/>
    <w:rsid w:val="00185C23"/>
    <w:rsid w:val="00191CD8"/>
    <w:rsid w:val="001C48BF"/>
    <w:rsid w:val="001E0959"/>
    <w:rsid w:val="00200575"/>
    <w:rsid w:val="00203AC3"/>
    <w:rsid w:val="00260B7E"/>
    <w:rsid w:val="00261A72"/>
    <w:rsid w:val="0027158F"/>
    <w:rsid w:val="00277950"/>
    <w:rsid w:val="002908E8"/>
    <w:rsid w:val="002E6C1B"/>
    <w:rsid w:val="002F3C85"/>
    <w:rsid w:val="003101CB"/>
    <w:rsid w:val="0031180C"/>
    <w:rsid w:val="00347651"/>
    <w:rsid w:val="00394950"/>
    <w:rsid w:val="00397C93"/>
    <w:rsid w:val="003E713D"/>
    <w:rsid w:val="003F6C0C"/>
    <w:rsid w:val="00483D7C"/>
    <w:rsid w:val="004A083C"/>
    <w:rsid w:val="004B5F9C"/>
    <w:rsid w:val="004D7E3D"/>
    <w:rsid w:val="00512E8D"/>
    <w:rsid w:val="005459A7"/>
    <w:rsid w:val="00560A42"/>
    <w:rsid w:val="005A66AE"/>
    <w:rsid w:val="005E33B6"/>
    <w:rsid w:val="00614E10"/>
    <w:rsid w:val="006813AA"/>
    <w:rsid w:val="00696B12"/>
    <w:rsid w:val="00707A45"/>
    <w:rsid w:val="00732AC4"/>
    <w:rsid w:val="00787372"/>
    <w:rsid w:val="007C64ED"/>
    <w:rsid w:val="00800DD8"/>
    <w:rsid w:val="00802510"/>
    <w:rsid w:val="008559B8"/>
    <w:rsid w:val="00860AD6"/>
    <w:rsid w:val="00872891"/>
    <w:rsid w:val="00886627"/>
    <w:rsid w:val="008D58BF"/>
    <w:rsid w:val="008D5FAE"/>
    <w:rsid w:val="00930B8E"/>
    <w:rsid w:val="009739A1"/>
    <w:rsid w:val="009B2ADF"/>
    <w:rsid w:val="009E2082"/>
    <w:rsid w:val="00A4191E"/>
    <w:rsid w:val="00A67E4A"/>
    <w:rsid w:val="00AB0FC0"/>
    <w:rsid w:val="00AC41C1"/>
    <w:rsid w:val="00B102F3"/>
    <w:rsid w:val="00B22033"/>
    <w:rsid w:val="00B4478A"/>
    <w:rsid w:val="00B70A82"/>
    <w:rsid w:val="00B81748"/>
    <w:rsid w:val="00BD2E9F"/>
    <w:rsid w:val="00BD356C"/>
    <w:rsid w:val="00BF4C90"/>
    <w:rsid w:val="00C045BF"/>
    <w:rsid w:val="00C13C06"/>
    <w:rsid w:val="00C8448A"/>
    <w:rsid w:val="00C86AFE"/>
    <w:rsid w:val="00C874DD"/>
    <w:rsid w:val="00CC57C9"/>
    <w:rsid w:val="00CD2BE4"/>
    <w:rsid w:val="00CE757D"/>
    <w:rsid w:val="00D03CBB"/>
    <w:rsid w:val="00D20C91"/>
    <w:rsid w:val="00D97DA4"/>
    <w:rsid w:val="00DD69C2"/>
    <w:rsid w:val="00DD6ABB"/>
    <w:rsid w:val="00DE2B2B"/>
    <w:rsid w:val="00DE6D29"/>
    <w:rsid w:val="00E057D1"/>
    <w:rsid w:val="00E87922"/>
    <w:rsid w:val="00E904EF"/>
    <w:rsid w:val="00EA1544"/>
    <w:rsid w:val="00EB4B71"/>
    <w:rsid w:val="00ED7312"/>
    <w:rsid w:val="00EE5E61"/>
    <w:rsid w:val="00F624FF"/>
    <w:rsid w:val="00F625BF"/>
    <w:rsid w:val="00F81310"/>
    <w:rsid w:val="00FA21C3"/>
    <w:rsid w:val="00FF1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4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D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A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A45"/>
    <w:rPr>
      <w:rFonts w:ascii="Tahoma" w:eastAsia="Lucida Sans Unicode" w:hAnsi="Tahoma" w:cs="Tahoma"/>
      <w:kern w:val="1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4E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4E10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footer"/>
    <w:basedOn w:val="a"/>
    <w:link w:val="a8"/>
    <w:uiPriority w:val="99"/>
    <w:unhideWhenUsed/>
    <w:rsid w:val="00614E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4E10"/>
    <w:rPr>
      <w:rFonts w:ascii="Arial" w:eastAsia="Lucida Sans Unicode" w:hAnsi="Arial" w:cs="Times New Roman"/>
      <w:kern w:val="1"/>
      <w:sz w:val="20"/>
      <w:szCs w:val="24"/>
    </w:rPr>
  </w:style>
  <w:style w:type="table" w:styleId="a9">
    <w:name w:val="Table Grid"/>
    <w:basedOn w:val="a1"/>
    <w:uiPriority w:val="59"/>
    <w:rsid w:val="00E879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00DD8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customStyle="1" w:styleId="ConsTitle">
    <w:name w:val="ConsTitle"/>
    <w:rsid w:val="00EB4B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No Spacing"/>
    <w:uiPriority w:val="1"/>
    <w:qFormat/>
    <w:rsid w:val="00EB4B7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21">
    <w:name w:val="Основной текст (2)_"/>
    <w:basedOn w:val="a0"/>
    <w:link w:val="22"/>
    <w:rsid w:val="002779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77950"/>
    <w:pPr>
      <w:shd w:val="clear" w:color="auto" w:fill="FFFFFF"/>
      <w:suppressAutoHyphens w:val="0"/>
      <w:spacing w:line="0" w:lineRule="atLeast"/>
      <w:jc w:val="center"/>
    </w:pPr>
    <w:rPr>
      <w:rFonts w:ascii="Times New Roman" w:eastAsia="Times New Roman" w:hAnsi="Times New Roman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10</cp:revision>
  <cp:lastPrinted>2024-11-29T04:07:00Z</cp:lastPrinted>
  <dcterms:created xsi:type="dcterms:W3CDTF">2024-11-07T08:47:00Z</dcterms:created>
  <dcterms:modified xsi:type="dcterms:W3CDTF">2025-02-24T06:27:00Z</dcterms:modified>
</cp:coreProperties>
</file>